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B85" w:rsidRDefault="00411B85" w:rsidP="00411B85">
      <w:pPr>
        <w:pStyle w:val="Heading6"/>
        <w:jc w:val="center"/>
        <w:rPr>
          <w:rFonts w:ascii="Arial" w:hAnsi="Arial" w:cs="Arial"/>
          <w:bCs w:val="0"/>
          <w:sz w:val="24"/>
          <w:szCs w:val="28"/>
        </w:rPr>
      </w:pPr>
      <w:r>
        <w:rPr>
          <w:rFonts w:ascii="Arial" w:hAnsi="Arial" w:cs="Arial"/>
          <w:bCs w:val="0"/>
          <w:sz w:val="24"/>
          <w:szCs w:val="28"/>
        </w:rPr>
        <w:t>Dr Rachel Charge</w:t>
      </w:r>
      <w:r>
        <w:rPr>
          <w:rFonts w:ascii="Arial" w:hAnsi="Arial" w:cs="Arial"/>
          <w:bCs w:val="0"/>
          <w:sz w:val="24"/>
          <w:szCs w:val="28"/>
        </w:rPr>
        <w:tab/>
        <w:t>Dr Tatjana Djordjevic</w:t>
      </w:r>
    </w:p>
    <w:p w:rsidR="00411B85" w:rsidRDefault="00411B85" w:rsidP="00411B85">
      <w:pPr>
        <w:jc w:val="center"/>
        <w:rPr>
          <w:rFonts w:ascii="Arial" w:hAnsi="Arial" w:cs="Arial"/>
          <w:b/>
          <w:szCs w:val="28"/>
        </w:rPr>
      </w:pPr>
      <w:r>
        <w:rPr>
          <w:rFonts w:ascii="Arial" w:hAnsi="Arial" w:cs="Arial"/>
          <w:b/>
          <w:szCs w:val="28"/>
        </w:rPr>
        <w:t>North Kensington Medical Centre</w:t>
      </w:r>
    </w:p>
    <w:p w:rsidR="00411B85" w:rsidRDefault="00411B85" w:rsidP="00411B85">
      <w:pPr>
        <w:jc w:val="center"/>
        <w:rPr>
          <w:rFonts w:ascii="Arial" w:hAnsi="Arial" w:cs="Arial"/>
          <w:sz w:val="22"/>
        </w:rPr>
      </w:pPr>
      <w:smartTag w:uri="urn:schemas-microsoft-com:office:smarttags" w:element="Street">
        <w:r>
          <w:rPr>
            <w:rFonts w:ascii="Arial" w:hAnsi="Arial" w:cs="Arial"/>
            <w:sz w:val="22"/>
          </w:rPr>
          <w:t>St Quintin Avenue</w:t>
        </w:r>
      </w:smartTag>
      <w:r>
        <w:rPr>
          <w:rFonts w:ascii="Arial" w:hAnsi="Arial" w:cs="Arial"/>
          <w:sz w:val="22"/>
        </w:rPr>
        <w:t xml:space="preserve">, </w:t>
      </w:r>
      <w:smartTag w:uri="urn:schemas-microsoft-com:office:smarttags" w:element="City">
        <w:r>
          <w:rPr>
            <w:rFonts w:ascii="Arial" w:hAnsi="Arial" w:cs="Arial"/>
            <w:sz w:val="22"/>
          </w:rPr>
          <w:t>London</w:t>
        </w:r>
      </w:smartTag>
      <w:r>
        <w:rPr>
          <w:rFonts w:ascii="Arial" w:hAnsi="Arial" w:cs="Arial"/>
          <w:sz w:val="22"/>
        </w:rPr>
        <w:t xml:space="preserve"> W10 </w:t>
      </w:r>
      <w:proofErr w:type="gramStart"/>
      <w:r>
        <w:rPr>
          <w:rFonts w:ascii="Arial" w:hAnsi="Arial" w:cs="Arial"/>
          <w:sz w:val="22"/>
        </w:rPr>
        <w:t>6NX  Tel</w:t>
      </w:r>
      <w:proofErr w:type="gramEnd"/>
      <w:r>
        <w:rPr>
          <w:rFonts w:ascii="Arial" w:hAnsi="Arial" w:cs="Arial"/>
          <w:sz w:val="22"/>
        </w:rPr>
        <w:t>: 020 8969 5151   Fax: 020 8960 6040</w:t>
      </w:r>
    </w:p>
    <w:p w:rsidR="00411B85" w:rsidRDefault="00866624" w:rsidP="00411B85">
      <w:pPr>
        <w:jc w:val="center"/>
        <w:rPr>
          <w:rStyle w:val="Hyperlink"/>
          <w:szCs w:val="28"/>
        </w:rPr>
      </w:pPr>
      <w:hyperlink r:id="rId7" w:history="1">
        <w:r w:rsidR="00411B85">
          <w:rPr>
            <w:rStyle w:val="Hyperlink"/>
            <w:rFonts w:ascii="Arial" w:hAnsi="Arial" w:cs="Arial"/>
            <w:szCs w:val="28"/>
          </w:rPr>
          <w:t>www.northkensingtonmedicalcentre.nhs.uk</w:t>
        </w:r>
      </w:hyperlink>
    </w:p>
    <w:p w:rsidR="00411B85" w:rsidRDefault="00411B85" w:rsidP="00411B85">
      <w:pPr>
        <w:jc w:val="center"/>
        <w:rPr>
          <w:b/>
          <w:sz w:val="16"/>
          <w:szCs w:val="18"/>
        </w:rPr>
      </w:pPr>
      <w:r>
        <w:rPr>
          <w:rStyle w:val="Hyperlink"/>
          <w:rFonts w:ascii="Arial" w:hAnsi="Arial" w:cs="Arial"/>
          <w:szCs w:val="28"/>
        </w:rPr>
        <w:t>nkmc2@nhs.net</w:t>
      </w:r>
    </w:p>
    <w:p w:rsidR="006D7E08" w:rsidRDefault="006D7E08" w:rsidP="00BF2B4D">
      <w:pPr>
        <w:rPr>
          <w:rFonts w:ascii="Arial" w:hAnsi="Arial" w:cs="Arial"/>
          <w:b/>
          <w:sz w:val="22"/>
        </w:rPr>
      </w:pPr>
    </w:p>
    <w:p w:rsidR="00BF2B4D" w:rsidRPr="00BF2B4D" w:rsidRDefault="00BF2B4D" w:rsidP="00BF2B4D">
      <w:pPr>
        <w:rPr>
          <w:rFonts w:ascii="Arial" w:hAnsi="Arial" w:cs="Arial"/>
          <w:b/>
          <w:sz w:val="22"/>
        </w:rPr>
      </w:pPr>
      <w:bookmarkStart w:id="0" w:name="_GoBack"/>
      <w:bookmarkEnd w:id="0"/>
      <w:r w:rsidRPr="00BF2B4D">
        <w:rPr>
          <w:rFonts w:ascii="Arial" w:hAnsi="Arial" w:cs="Arial"/>
          <w:b/>
          <w:sz w:val="22"/>
        </w:rPr>
        <w:t>Fair Usage Policy</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Fair usage policies limit the usage of one user over another at peak times so that the performance is not affected for the rest of the group.</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The following fair use policy has been designed by North Kensington Medical Centre to support fair use and access to appointments.</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We are committed to ensuring equitable access in order to deliver the best possible service we can for you.</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To ensure this, we ask all patients to contact our clinicians and admin staff in a fair, consistent and timely manner.</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To help us and all patients at the surgery, we would like to kindly remind you that patients should use our services in accordance with this Fair Use Policy.</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Inconsiderate or unfair use may mean that another patient who wants to access their GP or other healthcare professional is unable to do so due to limited availability.</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i/>
          <w:sz w:val="22"/>
        </w:rPr>
      </w:pPr>
      <w:r w:rsidRPr="00BF2B4D">
        <w:rPr>
          <w:rFonts w:ascii="Arial" w:hAnsi="Arial" w:cs="Arial"/>
          <w:i/>
          <w:sz w:val="22"/>
        </w:rPr>
        <w:t xml:space="preserve">Examples of unfair use of the service may include, but are not limited </w:t>
      </w:r>
      <w:proofErr w:type="gramStart"/>
      <w:r w:rsidRPr="00BF2B4D">
        <w:rPr>
          <w:rFonts w:ascii="Arial" w:hAnsi="Arial" w:cs="Arial"/>
          <w:i/>
          <w:sz w:val="22"/>
        </w:rPr>
        <w:t>to</w:t>
      </w:r>
      <w:proofErr w:type="gramEnd"/>
      <w:r w:rsidRPr="00BF2B4D">
        <w:rPr>
          <w:rFonts w:ascii="Arial" w:hAnsi="Arial" w:cs="Arial"/>
          <w:i/>
          <w:sz w:val="22"/>
        </w:rPr>
        <w:t>:</w:t>
      </w:r>
    </w:p>
    <w:p w:rsidR="00BF2B4D" w:rsidRPr="00BF2B4D" w:rsidRDefault="00BF2B4D" w:rsidP="00BF2B4D">
      <w:pPr>
        <w:rPr>
          <w:rFonts w:ascii="Arial" w:hAnsi="Arial" w:cs="Arial"/>
          <w:sz w:val="22"/>
        </w:rPr>
      </w:pPr>
    </w:p>
    <w:p w:rsidR="00BF2B4D" w:rsidRPr="00BF2B4D" w:rsidRDefault="00BF2B4D" w:rsidP="00BF2B4D">
      <w:pPr>
        <w:pStyle w:val="ListParagraph"/>
        <w:numPr>
          <w:ilvl w:val="0"/>
          <w:numId w:val="1"/>
        </w:numPr>
        <w:rPr>
          <w:rFonts w:ascii="Arial" w:hAnsi="Arial" w:cs="Arial"/>
          <w:sz w:val="22"/>
        </w:rPr>
      </w:pPr>
      <w:r w:rsidRPr="00BF2B4D">
        <w:rPr>
          <w:rFonts w:ascii="Arial" w:hAnsi="Arial" w:cs="Arial"/>
          <w:sz w:val="22"/>
        </w:rPr>
        <w:t>Significant deviation from average use of the GP surgery e.g. submitting unreasonable numbers of online consultations.</w:t>
      </w:r>
    </w:p>
    <w:p w:rsidR="00BF2B4D" w:rsidRPr="00BF2B4D" w:rsidRDefault="00BF2B4D" w:rsidP="00BF2B4D">
      <w:pPr>
        <w:pStyle w:val="ListParagraph"/>
        <w:numPr>
          <w:ilvl w:val="0"/>
          <w:numId w:val="1"/>
        </w:numPr>
        <w:rPr>
          <w:rFonts w:ascii="Arial" w:hAnsi="Arial" w:cs="Arial"/>
          <w:sz w:val="22"/>
        </w:rPr>
      </w:pPr>
      <w:r w:rsidRPr="00BF2B4D">
        <w:rPr>
          <w:rFonts w:ascii="Arial" w:hAnsi="Arial" w:cs="Arial"/>
          <w:sz w:val="22"/>
        </w:rPr>
        <w:t>Any form of abuse or harassment of our staff.</w:t>
      </w:r>
    </w:p>
    <w:p w:rsidR="00BF2B4D" w:rsidRPr="00BF2B4D" w:rsidRDefault="00BF2B4D" w:rsidP="00BF2B4D">
      <w:pPr>
        <w:pStyle w:val="ListParagraph"/>
        <w:numPr>
          <w:ilvl w:val="0"/>
          <w:numId w:val="1"/>
        </w:numPr>
        <w:rPr>
          <w:rFonts w:ascii="Arial" w:hAnsi="Arial" w:cs="Arial"/>
          <w:sz w:val="22"/>
        </w:rPr>
      </w:pPr>
      <w:r w:rsidRPr="00BF2B4D">
        <w:rPr>
          <w:rFonts w:ascii="Arial" w:hAnsi="Arial" w:cs="Arial"/>
          <w:sz w:val="22"/>
        </w:rPr>
        <w:t xml:space="preserve">If unfair use significantly </w:t>
      </w:r>
      <w:proofErr w:type="gramStart"/>
      <w:r w:rsidRPr="00BF2B4D">
        <w:rPr>
          <w:rFonts w:ascii="Arial" w:hAnsi="Arial" w:cs="Arial"/>
          <w:sz w:val="22"/>
        </w:rPr>
        <w:t>impacts</w:t>
      </w:r>
      <w:proofErr w:type="gramEnd"/>
      <w:r w:rsidRPr="00BF2B4D">
        <w:rPr>
          <w:rFonts w:ascii="Arial" w:hAnsi="Arial" w:cs="Arial"/>
          <w:sz w:val="22"/>
        </w:rPr>
        <w:t xml:space="preserve"> our ability to deliver safe care to all patients, we reserve the right to review individual access. This process will include a series of communications with you followed by potential action.</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Where a patient’s behaviour falls outside of that which is normally considered reasonable (e.g. breaches the NHS Zero Tolerance Policy) and leads to an irretrievable breakdown of the doctor-patient relationship, in a minority of cases this may also lead to the consideration of removal from the practice list itself.</w:t>
      </w:r>
    </w:p>
    <w:p w:rsidR="00BF2B4D" w:rsidRPr="00BF2B4D" w:rsidRDefault="00BF2B4D" w:rsidP="00BF2B4D">
      <w:pPr>
        <w:rPr>
          <w:rFonts w:ascii="Arial" w:hAnsi="Arial" w:cs="Arial"/>
          <w:i/>
          <w:sz w:val="22"/>
        </w:rPr>
      </w:pPr>
    </w:p>
    <w:p w:rsidR="00BF2B4D" w:rsidRPr="006D7E08" w:rsidRDefault="00BF2B4D" w:rsidP="00BF2B4D">
      <w:pPr>
        <w:rPr>
          <w:rFonts w:ascii="Arial" w:hAnsi="Arial" w:cs="Arial"/>
          <w:b/>
          <w:i/>
          <w:sz w:val="22"/>
        </w:rPr>
      </w:pPr>
      <w:r w:rsidRPr="006D7E08">
        <w:rPr>
          <w:rFonts w:ascii="Arial" w:hAnsi="Arial" w:cs="Arial"/>
          <w:b/>
          <w:i/>
          <w:sz w:val="22"/>
        </w:rPr>
        <w:t>Our Commitment to You</w:t>
      </w:r>
    </w:p>
    <w:p w:rsidR="00BF2B4D" w:rsidRPr="00BF2B4D" w:rsidRDefault="00BF2B4D" w:rsidP="00BF2B4D">
      <w:pPr>
        <w:rPr>
          <w:rFonts w:ascii="Arial" w:hAnsi="Arial" w:cs="Arial"/>
          <w:sz w:val="22"/>
        </w:rPr>
      </w:pP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We will treat all patients equally with dignity and respect, without exclusion.</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We aim to provide a personal, friendly and confidential service to our patients.</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 xml:space="preserve">We aim to respond to the online consultations within 24 working hours starting from the following day after the request </w:t>
      </w:r>
      <w:proofErr w:type="gramStart"/>
      <w:r w:rsidRPr="00BF2B4D">
        <w:rPr>
          <w:rFonts w:ascii="Arial" w:hAnsi="Arial" w:cs="Arial"/>
          <w:sz w:val="22"/>
        </w:rPr>
        <w:t>has been submitted</w:t>
      </w:r>
      <w:proofErr w:type="gramEnd"/>
      <w:r w:rsidRPr="00BF2B4D">
        <w:rPr>
          <w:rFonts w:ascii="Arial" w:hAnsi="Arial" w:cs="Arial"/>
          <w:sz w:val="22"/>
        </w:rPr>
        <w:t>.</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 xml:space="preserve">We aim to keep patients informed of our services, their rights and any other </w:t>
      </w:r>
      <w:proofErr w:type="gramStart"/>
      <w:r w:rsidRPr="00BF2B4D">
        <w:rPr>
          <w:rFonts w:ascii="Arial" w:hAnsi="Arial" w:cs="Arial"/>
          <w:sz w:val="22"/>
        </w:rPr>
        <w:t>information which</w:t>
      </w:r>
      <w:proofErr w:type="gramEnd"/>
      <w:r w:rsidRPr="00BF2B4D">
        <w:rPr>
          <w:rFonts w:ascii="Arial" w:hAnsi="Arial" w:cs="Arial"/>
          <w:sz w:val="22"/>
        </w:rPr>
        <w:t xml:space="preserve"> directly affects health treatment.</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We will offer access to our services in line with the patients’ assessed need.</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We will monitor and improve our systems to ensure we operate as efficiently as possible within the resources available to us.</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t>We operate a practice complaints procedure which may be used in confidence</w:t>
      </w:r>
    </w:p>
    <w:p w:rsidR="00BF2B4D" w:rsidRPr="00BF2B4D" w:rsidRDefault="00BF2B4D" w:rsidP="00BF2B4D">
      <w:pPr>
        <w:pStyle w:val="ListParagraph"/>
        <w:numPr>
          <w:ilvl w:val="0"/>
          <w:numId w:val="2"/>
        </w:numPr>
        <w:rPr>
          <w:rFonts w:ascii="Arial" w:hAnsi="Arial" w:cs="Arial"/>
          <w:sz w:val="22"/>
        </w:rPr>
      </w:pPr>
      <w:r w:rsidRPr="00BF2B4D">
        <w:rPr>
          <w:rFonts w:ascii="Arial" w:hAnsi="Arial" w:cs="Arial"/>
          <w:sz w:val="22"/>
        </w:rPr>
        <w:lastRenderedPageBreak/>
        <w:t>We welcome and consider all feedback from our patients.</w:t>
      </w:r>
    </w:p>
    <w:p w:rsidR="00BF2B4D" w:rsidRPr="006D7E08" w:rsidRDefault="00BF2B4D" w:rsidP="00BF2B4D">
      <w:pPr>
        <w:rPr>
          <w:rFonts w:ascii="Arial" w:hAnsi="Arial" w:cs="Arial"/>
          <w:b/>
          <w:i/>
          <w:sz w:val="22"/>
        </w:rPr>
      </w:pPr>
      <w:r w:rsidRPr="006D7E08">
        <w:rPr>
          <w:rFonts w:ascii="Arial" w:hAnsi="Arial" w:cs="Arial"/>
          <w:b/>
          <w:i/>
          <w:sz w:val="22"/>
        </w:rPr>
        <w:t>Help us to Help You</w:t>
      </w:r>
    </w:p>
    <w:p w:rsidR="00BF2B4D" w:rsidRPr="00BF2B4D" w:rsidRDefault="00BF2B4D"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Please only submit one online consultation for the issue you require help with but include as much information as possible in your request – submitting the same request repeatedly or chasing an answer within a short time frame will not necessarily result in a faster response.</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If your request is urgent, consider contacting the practice via the telephone system</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Keep appointments made with us or cancel in plenty of time.</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 xml:space="preserve">Bear with us if there is a delay – this may be due to another patient needing additional time or an emergency. We will try </w:t>
      </w:r>
      <w:proofErr w:type="gramStart"/>
      <w:r w:rsidRPr="00BF2B4D">
        <w:rPr>
          <w:rFonts w:ascii="Arial" w:hAnsi="Arial" w:cs="Arial"/>
          <w:sz w:val="22"/>
        </w:rPr>
        <w:t>and</w:t>
      </w:r>
      <w:proofErr w:type="gramEnd"/>
      <w:r w:rsidRPr="00BF2B4D">
        <w:rPr>
          <w:rFonts w:ascii="Arial" w:hAnsi="Arial" w:cs="Arial"/>
          <w:sz w:val="22"/>
        </w:rPr>
        <w:t xml:space="preserve"> keep you informed of anticipated delays.</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Use our service responsibly and do not expect immediate treatment for non-urgent / routine conditions.</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Consider other avenues of help for minor conditions – self-care, pharmacy, NHS111 etc. where appropriate.</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Utilise the services of other professionals in the practice – the GP is not necessarily always the most appropriate person to see.</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 xml:space="preserve">Allow sufficient time for processing of repeat prescription requests and please do not pressure staff to process sooner than the standard 24 working hours starting from the following working day after the request </w:t>
      </w:r>
      <w:proofErr w:type="gramStart"/>
      <w:r w:rsidRPr="00BF2B4D">
        <w:rPr>
          <w:rFonts w:ascii="Arial" w:hAnsi="Arial" w:cs="Arial"/>
          <w:sz w:val="22"/>
        </w:rPr>
        <w:t>has been received</w:t>
      </w:r>
      <w:proofErr w:type="gramEnd"/>
      <w:r w:rsidRPr="00BF2B4D">
        <w:rPr>
          <w:rFonts w:ascii="Arial" w:hAnsi="Arial" w:cs="Arial"/>
          <w:sz w:val="22"/>
        </w:rPr>
        <w:t>.</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Keep us informed of any name, address and telephone number changes.</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Treat us with respect. We will not tolerate verbal or physical abuse.</w:t>
      </w:r>
    </w:p>
    <w:p w:rsidR="006D7E08" w:rsidRPr="00BF2B4D" w:rsidRDefault="006D7E08" w:rsidP="00BF2B4D">
      <w:pPr>
        <w:rPr>
          <w:rFonts w:ascii="Arial" w:hAnsi="Arial" w:cs="Arial"/>
          <w:sz w:val="22"/>
        </w:rPr>
      </w:pPr>
    </w:p>
    <w:p w:rsidR="00BF2B4D" w:rsidRDefault="00BF2B4D" w:rsidP="00BF2B4D">
      <w:pPr>
        <w:rPr>
          <w:rFonts w:ascii="Arial" w:hAnsi="Arial" w:cs="Arial"/>
          <w:sz w:val="22"/>
        </w:rPr>
      </w:pPr>
      <w:r w:rsidRPr="00BF2B4D">
        <w:rPr>
          <w:rFonts w:ascii="Arial" w:hAnsi="Arial" w:cs="Arial"/>
          <w:sz w:val="22"/>
        </w:rPr>
        <w:t>Irretrievable breakdown of the doctor- patient relationship</w:t>
      </w:r>
    </w:p>
    <w:p w:rsidR="006D7E08" w:rsidRPr="00BF2B4D"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 xml:space="preserve">Occasionally, patients may persistently act inconsiderately, and their behaviour may fall outside of that which is normally considered </w:t>
      </w:r>
      <w:proofErr w:type="gramStart"/>
      <w:r w:rsidRPr="00BF2B4D">
        <w:rPr>
          <w:rFonts w:ascii="Arial" w:hAnsi="Arial" w:cs="Arial"/>
          <w:sz w:val="22"/>
        </w:rPr>
        <w:t>to be reasonable</w:t>
      </w:r>
      <w:proofErr w:type="gramEnd"/>
      <w:r w:rsidRPr="00BF2B4D">
        <w:rPr>
          <w:rFonts w:ascii="Arial" w:hAnsi="Arial" w:cs="Arial"/>
          <w:sz w:val="22"/>
        </w:rPr>
        <w:t xml:space="preserve">. In such </w:t>
      </w:r>
      <w:proofErr w:type="gramStart"/>
      <w:r w:rsidRPr="00BF2B4D">
        <w:rPr>
          <w:rFonts w:ascii="Arial" w:hAnsi="Arial" w:cs="Arial"/>
          <w:sz w:val="22"/>
        </w:rPr>
        <w:t>circumstances</w:t>
      </w:r>
      <w:proofErr w:type="gramEnd"/>
      <w:r w:rsidRPr="00BF2B4D">
        <w:rPr>
          <w:rFonts w:ascii="Arial" w:hAnsi="Arial" w:cs="Arial"/>
          <w:sz w:val="22"/>
        </w:rPr>
        <w:t xml:space="preserve"> there may be a complete breakdown in the doctor-patient relationship.</w:t>
      </w:r>
    </w:p>
    <w:p w:rsidR="00BF2B4D" w:rsidRPr="00BF2B4D" w:rsidRDefault="00BF2B4D"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If this situation occurs, we will take the following steps:</w:t>
      </w:r>
    </w:p>
    <w:p w:rsidR="00BF2B4D" w:rsidRPr="00BF2B4D" w:rsidRDefault="00BF2B4D" w:rsidP="00BF2B4D">
      <w:pPr>
        <w:rPr>
          <w:rFonts w:ascii="Arial" w:hAnsi="Arial" w:cs="Arial"/>
          <w:sz w:val="22"/>
        </w:rPr>
      </w:pPr>
    </w:p>
    <w:p w:rsidR="00BF2B4D" w:rsidRPr="006D7E08" w:rsidRDefault="00BF2B4D" w:rsidP="00BF2B4D">
      <w:pPr>
        <w:rPr>
          <w:rFonts w:ascii="Arial" w:hAnsi="Arial" w:cs="Arial"/>
          <w:b/>
          <w:i/>
          <w:sz w:val="22"/>
        </w:rPr>
      </w:pPr>
      <w:r w:rsidRPr="006D7E08">
        <w:rPr>
          <w:rFonts w:ascii="Arial" w:hAnsi="Arial" w:cs="Arial"/>
          <w:b/>
          <w:i/>
          <w:sz w:val="22"/>
        </w:rPr>
        <w:t>Steps we will take with the patient</w:t>
      </w:r>
    </w:p>
    <w:p w:rsidR="006D7E08" w:rsidRPr="00BF2B4D"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Inform the patient, personally, over the phone or in writing, that there is a problem.</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Explain the nature of the problem to the patient.</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Obtain the patient’s perspective and interpretation of the situation.</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Obtain advice of a British medical association if necessary.</w:t>
      </w:r>
    </w:p>
    <w:p w:rsidR="006D7E08" w:rsidRDefault="006D7E08" w:rsidP="00BF2B4D">
      <w:pPr>
        <w:rPr>
          <w:rFonts w:ascii="Arial" w:hAnsi="Arial" w:cs="Arial"/>
          <w:sz w:val="22"/>
        </w:rPr>
      </w:pPr>
    </w:p>
    <w:p w:rsidR="00BF2B4D" w:rsidRPr="006D7E08" w:rsidRDefault="00BF2B4D" w:rsidP="00BF2B4D">
      <w:pPr>
        <w:rPr>
          <w:rFonts w:ascii="Arial" w:hAnsi="Arial" w:cs="Arial"/>
          <w:b/>
          <w:i/>
          <w:sz w:val="22"/>
        </w:rPr>
      </w:pPr>
      <w:r w:rsidRPr="006D7E08">
        <w:rPr>
          <w:rFonts w:ascii="Arial" w:hAnsi="Arial" w:cs="Arial"/>
          <w:b/>
          <w:i/>
          <w:sz w:val="22"/>
        </w:rPr>
        <w:t>Steps we will take within the practice</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Inform all appropriate members of the practice about the problem.</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 xml:space="preserve">The patient and possible reasons for the patient’s behaviour (e.g. disagreeableness, cultural differences, mental illness, </w:t>
      </w:r>
      <w:proofErr w:type="gramStart"/>
      <w:r w:rsidRPr="00BF2B4D">
        <w:rPr>
          <w:rFonts w:ascii="Arial" w:hAnsi="Arial" w:cs="Arial"/>
          <w:sz w:val="22"/>
        </w:rPr>
        <w:t>personality</w:t>
      </w:r>
      <w:proofErr w:type="gramEnd"/>
      <w:r w:rsidRPr="00BF2B4D">
        <w:rPr>
          <w:rFonts w:ascii="Arial" w:hAnsi="Arial" w:cs="Arial"/>
          <w:sz w:val="22"/>
        </w:rPr>
        <w:t xml:space="preserve"> disorder) will be discussed at a Practice Meeting.</w:t>
      </w:r>
    </w:p>
    <w:p w:rsidR="006D7E08" w:rsidRDefault="006D7E08" w:rsidP="00BF2B4D">
      <w:pPr>
        <w:rPr>
          <w:rFonts w:ascii="Arial" w:hAnsi="Arial" w:cs="Arial"/>
          <w:sz w:val="22"/>
        </w:rPr>
      </w:pPr>
    </w:p>
    <w:p w:rsidR="006D7E08" w:rsidRDefault="006D7E08" w:rsidP="00BF2B4D">
      <w:pPr>
        <w:rPr>
          <w:rFonts w:ascii="Arial" w:hAnsi="Arial" w:cs="Arial"/>
          <w:sz w:val="22"/>
        </w:rPr>
      </w:pPr>
    </w:p>
    <w:p w:rsidR="00BF2B4D" w:rsidRDefault="00BF2B4D" w:rsidP="00BF2B4D">
      <w:pPr>
        <w:rPr>
          <w:rFonts w:ascii="Arial" w:hAnsi="Arial" w:cs="Arial"/>
          <w:b/>
          <w:i/>
          <w:sz w:val="22"/>
        </w:rPr>
      </w:pPr>
      <w:r w:rsidRPr="006D7E08">
        <w:rPr>
          <w:rFonts w:ascii="Arial" w:hAnsi="Arial" w:cs="Arial"/>
          <w:b/>
          <w:i/>
          <w:sz w:val="22"/>
        </w:rPr>
        <w:t>Steps we will take if discussion fails to resolve the problem</w:t>
      </w:r>
    </w:p>
    <w:p w:rsidR="006D7E08" w:rsidRPr="006D7E08" w:rsidRDefault="006D7E08" w:rsidP="00BF2B4D">
      <w:pPr>
        <w:rPr>
          <w:rFonts w:ascii="Arial" w:hAnsi="Arial" w:cs="Arial"/>
          <w:b/>
          <w:i/>
          <w:sz w:val="22"/>
        </w:rPr>
      </w:pPr>
    </w:p>
    <w:p w:rsidR="00BF2B4D" w:rsidRPr="00BF2B4D" w:rsidRDefault="00BF2B4D" w:rsidP="00BF2B4D">
      <w:pPr>
        <w:rPr>
          <w:rFonts w:ascii="Arial" w:hAnsi="Arial" w:cs="Arial"/>
          <w:sz w:val="22"/>
        </w:rPr>
      </w:pPr>
      <w:r w:rsidRPr="00BF2B4D">
        <w:rPr>
          <w:rFonts w:ascii="Arial" w:hAnsi="Arial" w:cs="Arial"/>
          <w:sz w:val="22"/>
        </w:rPr>
        <w:t>Inform the Patient Registration Department through PCSE online by completing the request for removal from practice list with the reason for removal.</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Where appropriate, inform the patient in writing of the decision and the reason for removal from the list.</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 xml:space="preserve">Explain to the patient that he or she </w:t>
      </w:r>
      <w:proofErr w:type="gramStart"/>
      <w:r w:rsidRPr="00BF2B4D">
        <w:rPr>
          <w:rFonts w:ascii="Arial" w:hAnsi="Arial" w:cs="Arial"/>
          <w:sz w:val="22"/>
        </w:rPr>
        <w:t>will not be left</w:t>
      </w:r>
      <w:proofErr w:type="gramEnd"/>
      <w:r w:rsidRPr="00BF2B4D">
        <w:rPr>
          <w:rFonts w:ascii="Arial" w:hAnsi="Arial" w:cs="Arial"/>
          <w:sz w:val="22"/>
        </w:rPr>
        <w:t xml:space="preserve"> without a GP.</w:t>
      </w:r>
    </w:p>
    <w:p w:rsidR="006D7E08" w:rsidRDefault="006D7E08" w:rsidP="00BF2B4D">
      <w:pPr>
        <w:rPr>
          <w:rFonts w:ascii="Arial" w:hAnsi="Arial" w:cs="Arial"/>
          <w:sz w:val="22"/>
        </w:rPr>
      </w:pPr>
    </w:p>
    <w:p w:rsidR="00BF2B4D" w:rsidRPr="00BF2B4D" w:rsidRDefault="00BF2B4D" w:rsidP="00BF2B4D">
      <w:pPr>
        <w:rPr>
          <w:rFonts w:ascii="Arial" w:hAnsi="Arial" w:cs="Arial"/>
          <w:sz w:val="22"/>
        </w:rPr>
      </w:pPr>
      <w:r w:rsidRPr="00BF2B4D">
        <w:rPr>
          <w:rFonts w:ascii="Arial" w:hAnsi="Arial" w:cs="Arial"/>
          <w:sz w:val="22"/>
        </w:rPr>
        <w:t>Give the patient information on how to begin the process of registering with another.</w:t>
      </w:r>
    </w:p>
    <w:p w:rsidR="0038113F" w:rsidRPr="00BF2B4D" w:rsidRDefault="0038113F">
      <w:pPr>
        <w:rPr>
          <w:rFonts w:ascii="Arial" w:hAnsi="Arial" w:cs="Arial"/>
          <w:sz w:val="22"/>
        </w:rPr>
      </w:pPr>
    </w:p>
    <w:sectPr w:rsidR="0038113F" w:rsidRPr="00BF2B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624" w:rsidRDefault="00866624" w:rsidP="00BF2B4D">
      <w:r>
        <w:separator/>
      </w:r>
    </w:p>
  </w:endnote>
  <w:endnote w:type="continuationSeparator" w:id="0">
    <w:p w:rsidR="00866624" w:rsidRDefault="00866624" w:rsidP="00BF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624" w:rsidRDefault="00866624" w:rsidP="00BF2B4D">
      <w:r>
        <w:separator/>
      </w:r>
    </w:p>
  </w:footnote>
  <w:footnote w:type="continuationSeparator" w:id="0">
    <w:p w:rsidR="00866624" w:rsidRDefault="00866624" w:rsidP="00BF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4D" w:rsidRDefault="00BF2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AE5"/>
    <w:multiLevelType w:val="hybridMultilevel"/>
    <w:tmpl w:val="36B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B349C"/>
    <w:multiLevelType w:val="hybridMultilevel"/>
    <w:tmpl w:val="0760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85"/>
    <w:rsid w:val="0038113F"/>
    <w:rsid w:val="00411B85"/>
    <w:rsid w:val="006D7E08"/>
    <w:rsid w:val="00866624"/>
    <w:rsid w:val="00BF2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8262810"/>
  <w15:chartTrackingRefBased/>
  <w15:docId w15:val="{7FDB1162-1E0E-4634-B718-A84F2678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5"/>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semiHidden/>
    <w:unhideWhenUsed/>
    <w:qFormat/>
    <w:rsid w:val="00411B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411B85"/>
    <w:rPr>
      <w:rFonts w:ascii="Times New Roman" w:eastAsia="Times New Roman" w:hAnsi="Times New Roman" w:cs="Times New Roman"/>
      <w:b/>
      <w:bCs/>
    </w:rPr>
  </w:style>
  <w:style w:type="character" w:styleId="Hyperlink">
    <w:name w:val="Hyperlink"/>
    <w:semiHidden/>
    <w:unhideWhenUsed/>
    <w:rsid w:val="00411B85"/>
    <w:rPr>
      <w:color w:val="0000FF"/>
      <w:u w:val="single"/>
    </w:rPr>
  </w:style>
  <w:style w:type="paragraph" w:styleId="Header">
    <w:name w:val="header"/>
    <w:basedOn w:val="Normal"/>
    <w:link w:val="HeaderChar"/>
    <w:uiPriority w:val="99"/>
    <w:unhideWhenUsed/>
    <w:rsid w:val="00BF2B4D"/>
    <w:pPr>
      <w:tabs>
        <w:tab w:val="center" w:pos="4513"/>
        <w:tab w:val="right" w:pos="9026"/>
      </w:tabs>
    </w:pPr>
  </w:style>
  <w:style w:type="character" w:customStyle="1" w:styleId="HeaderChar">
    <w:name w:val="Header Char"/>
    <w:basedOn w:val="DefaultParagraphFont"/>
    <w:link w:val="Header"/>
    <w:uiPriority w:val="99"/>
    <w:rsid w:val="00BF2B4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F2B4D"/>
    <w:pPr>
      <w:tabs>
        <w:tab w:val="center" w:pos="4513"/>
        <w:tab w:val="right" w:pos="9026"/>
      </w:tabs>
    </w:pPr>
  </w:style>
  <w:style w:type="character" w:customStyle="1" w:styleId="FooterChar">
    <w:name w:val="Footer Char"/>
    <w:basedOn w:val="DefaultParagraphFont"/>
    <w:link w:val="Footer"/>
    <w:uiPriority w:val="99"/>
    <w:rsid w:val="00BF2B4D"/>
    <w:rPr>
      <w:rFonts w:ascii="Times New Roman" w:eastAsia="Times New Roman" w:hAnsi="Times New Roman" w:cs="Times New Roman"/>
      <w:sz w:val="24"/>
      <w:szCs w:val="20"/>
    </w:rPr>
  </w:style>
  <w:style w:type="paragraph" w:styleId="ListParagraph">
    <w:name w:val="List Paragraph"/>
    <w:basedOn w:val="Normal"/>
    <w:uiPriority w:val="34"/>
    <w:qFormat/>
    <w:rsid w:val="00BF2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orthkensingtonmedicalcentre.nhs.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CB7AA7E3C8B4C9D46AF026591DC26" ma:contentTypeVersion="14" ma:contentTypeDescription="Create a new document." ma:contentTypeScope="" ma:versionID="b67a4bc247a176ac86e74819f50da023">
  <xsd:schema xmlns:xsd="http://www.w3.org/2001/XMLSchema" xmlns:xs="http://www.w3.org/2001/XMLSchema" xmlns:p="http://schemas.microsoft.com/office/2006/metadata/properties" xmlns:ns1="http://schemas.microsoft.com/sharepoint/v3" xmlns:ns2="83459b27-b869-4dd8-8b1f-6b65120b2cde" xmlns:ns3="e75cfe84-2966-45e2-bab7-ae72cac2036b" targetNamespace="http://schemas.microsoft.com/office/2006/metadata/properties" ma:root="true" ma:fieldsID="4da341619b791717530837f5db844d23" ns1:_="" ns2:_="" ns3:_="">
    <xsd:import namespace="http://schemas.microsoft.com/sharepoint/v3"/>
    <xsd:import namespace="83459b27-b869-4dd8-8b1f-6b65120b2cde"/>
    <xsd:import namespace="e75cfe84-2966-45e2-bab7-ae72cac2036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59b27-b869-4dd8-8b1f-6b65120b2c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cfe84-2966-45e2-bab7-ae72cac203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a926bd-641d-45ca-93a2-16630a1e291a}" ma:internalName="TaxCatchAll" ma:showField="CatchAllData" ma:web="e75cfe84-2966-45e2-bab7-ae72cac20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459b27-b869-4dd8-8b1f-6b65120b2cde">
      <Terms xmlns="http://schemas.microsoft.com/office/infopath/2007/PartnerControls"/>
    </lcf76f155ced4ddcb4097134ff3c332f>
    <_ip_UnifiedCompliancePolicyProperties xmlns="http://schemas.microsoft.com/sharepoint/v3" xsi:nil="true"/>
    <TaxCatchAll xmlns="e75cfe84-2966-45e2-bab7-ae72cac2036b" xsi:nil="true"/>
  </documentManagement>
</p:properties>
</file>

<file path=customXml/itemProps1.xml><?xml version="1.0" encoding="utf-8"?>
<ds:datastoreItem xmlns:ds="http://schemas.openxmlformats.org/officeDocument/2006/customXml" ds:itemID="{504A0F3F-FDE9-4DC3-87E8-FFE1108F31EF}"/>
</file>

<file path=customXml/itemProps2.xml><?xml version="1.0" encoding="utf-8"?>
<ds:datastoreItem xmlns:ds="http://schemas.openxmlformats.org/officeDocument/2006/customXml" ds:itemID="{C982B4B8-B395-41D5-B82A-EFE14FE25004}"/>
</file>

<file path=customXml/itemProps3.xml><?xml version="1.0" encoding="utf-8"?>
<ds:datastoreItem xmlns:ds="http://schemas.openxmlformats.org/officeDocument/2006/customXml" ds:itemID="{2AE95161-7445-4A38-A773-C5D60A07AFAA}"/>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Murphy</dc:creator>
  <cp:keywords/>
  <dc:description/>
  <cp:lastModifiedBy>Mia Murphy</cp:lastModifiedBy>
  <cp:revision>2</cp:revision>
  <dcterms:created xsi:type="dcterms:W3CDTF">2025-09-29T13:13:00Z</dcterms:created>
  <dcterms:modified xsi:type="dcterms:W3CDTF">2025-09-29T13:13:00Z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0x010100128CB7AA7E3C8B4C9D46AF026591DC26</vt:lpwstr>
  </property>
</Properties>
</file>